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6" w:rsidRDefault="00A76AF3" w:rsidP="00577558">
      <w:pPr>
        <w:pStyle w:val="ListParagraph"/>
        <w:ind w:left="-851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7A2114" wp14:editId="515407B5">
                <wp:simplePos x="0" y="0"/>
                <wp:positionH relativeFrom="column">
                  <wp:posOffset>-784860</wp:posOffset>
                </wp:positionH>
                <wp:positionV relativeFrom="paragraph">
                  <wp:posOffset>-492760</wp:posOffset>
                </wp:positionV>
                <wp:extent cx="3138170" cy="481330"/>
                <wp:effectExtent l="19050" t="19050" r="43180" b="52070"/>
                <wp:wrapNone/>
                <wp:docPr id="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DB4E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Visual Testing Level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1.8pt;margin-top:-38.8pt;width:247.1pt;height:3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DB4E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Visual Testing Leve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l 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B4EF6" w:rsidRPr="00E80D62" w:rsidRDefault="00DB4EF6" w:rsidP="00577558">
      <w:pPr>
        <w:pStyle w:val="ListParagraph"/>
        <w:ind w:left="-851"/>
        <w:rPr>
          <w:rFonts w:cstheme="minorHAnsi"/>
          <w:sz w:val="22"/>
          <w:szCs w:val="22"/>
        </w:rPr>
      </w:pPr>
    </w:p>
    <w:p w:rsidR="00DB4EF6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DB4EF6" w:rsidRPr="004043B3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6"/>
          <w:szCs w:val="16"/>
        </w:rPr>
      </w:pP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The fundamentals of this method like vision, light, environment factors and the equipment’s which are used to aid the process of inspection.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Fundamental principles affecting VT.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Equipment’s used in VT.</w:t>
      </w:r>
    </w:p>
    <w:p w:rsidR="00DB4EF6" w:rsidRPr="000C6DB6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</w:rPr>
      </w:pPr>
    </w:p>
    <w:p w:rsidR="00DB4EF6" w:rsidRPr="003C1A54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DB4EF6" w:rsidRPr="00E57B3D" w:rsidRDefault="00DB4EF6" w:rsidP="00DB4EF6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Hands-On Practical on many welds specimens of Plate, Pipe, T&amp;Y configurations.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Review &amp; Discussions.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Mock Up Tests, Home Works, and Examinations.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Test will be conducted in 3 methods:</w:t>
      </w:r>
    </w:p>
    <w:p w:rsidR="00DB4EF6" w:rsidRPr="00A96E85" w:rsidRDefault="00DB4EF6" w:rsidP="00E80D62">
      <w:pPr>
        <w:pStyle w:val="ListParagraph"/>
        <w:spacing w:line="276" w:lineRule="auto"/>
        <w:ind w:left="142" w:firstLine="578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 xml:space="preserve">1. General 2. </w:t>
      </w:r>
      <w:proofErr w:type="gramStart"/>
      <w:r w:rsidRPr="00A96E85">
        <w:rPr>
          <w:rFonts w:asciiTheme="minorHAnsi" w:hAnsiTheme="minorHAnsi" w:cstheme="minorHAnsi"/>
          <w:sz w:val="27"/>
          <w:szCs w:val="27"/>
        </w:rPr>
        <w:t>Specific 3.</w:t>
      </w:r>
      <w:proofErr w:type="gramEnd"/>
      <w:r w:rsidRPr="00A96E85">
        <w:rPr>
          <w:rFonts w:asciiTheme="minorHAnsi" w:hAnsiTheme="minorHAnsi" w:cstheme="minorHAnsi"/>
          <w:sz w:val="27"/>
          <w:szCs w:val="27"/>
        </w:rPr>
        <w:t xml:space="preserve"> Practical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The candidate successfully completes the course if he gets a minimum score of 70% in each test (General, Specific and Practical) &amp; a minimum of 80% for the average of 3 tests.</w:t>
      </w:r>
    </w:p>
    <w:p w:rsidR="00DB4EF6" w:rsidRPr="004043B3" w:rsidRDefault="00DB4EF6" w:rsidP="00DB4EF6">
      <w:pPr>
        <w:pStyle w:val="ListParagraph"/>
        <w:ind w:left="142"/>
        <w:jc w:val="both"/>
        <w:rPr>
          <w:rFonts w:asciiTheme="minorHAnsi" w:hAnsiTheme="minorHAnsi" w:cstheme="minorHAnsi"/>
        </w:rPr>
      </w:pPr>
    </w:p>
    <w:p w:rsidR="00DB4EF6" w:rsidRPr="003C1A54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DB4EF6" w:rsidRPr="00A96E85" w:rsidRDefault="00DB4EF6" w:rsidP="00DB4EF6">
      <w:pPr>
        <w:spacing w:after="0" w:line="240" w:lineRule="auto"/>
        <w:ind w:left="-851"/>
        <w:rPr>
          <w:rFonts w:cstheme="minorHAnsi"/>
          <w:b/>
          <w:bCs/>
          <w:sz w:val="6"/>
          <w:szCs w:val="6"/>
        </w:rPr>
      </w:pP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Should be High School graduate of science branch (minimum recommended level of education).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 w:right="-291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Should have a minimum experience of 70 hours in method &amp; 130 hours in NDT.</w:t>
      </w:r>
    </w:p>
    <w:p w:rsidR="00DB4EF6" w:rsidRPr="00A96E85" w:rsidRDefault="00DB4EF6" w:rsidP="00E80D62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Certificates: Near Vision acuity (Jaeger Number 2 or Ortho-Rater 8), and Color Contrast Differentiation has to be submitted at the time of registration.</w:t>
      </w:r>
    </w:p>
    <w:p w:rsidR="00DB4EF6" w:rsidRPr="00320D95" w:rsidRDefault="00DB4EF6" w:rsidP="00DB4EF6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DB4EF6" w:rsidRDefault="00DB4EF6" w:rsidP="00DB4EF6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E57B3D">
        <w:rPr>
          <w:rFonts w:cstheme="minorHAnsi"/>
          <w:sz w:val="28"/>
          <w:szCs w:val="28"/>
        </w:rPr>
        <w:t xml:space="preserve"> Days</w:t>
      </w:r>
    </w:p>
    <w:p w:rsidR="00A76AF3" w:rsidRDefault="00A76AF3" w:rsidP="00DB4EF6">
      <w:pPr>
        <w:ind w:left="-851"/>
        <w:rPr>
          <w:rFonts w:cstheme="minorHAnsi"/>
          <w:sz w:val="28"/>
          <w:szCs w:val="28"/>
        </w:rPr>
      </w:pPr>
    </w:p>
    <w:p w:rsidR="00A76AF3" w:rsidRPr="00041F73" w:rsidRDefault="00A76AF3" w:rsidP="00A76AF3">
      <w:pPr>
        <w:pStyle w:val="NormalWeb"/>
        <w:framePr w:w="7017" w:hSpace="180" w:wrap="around" w:vAnchor="page" w:hAnchor="page" w:x="3071" w:y="1187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A76AF3" w:rsidRPr="00041F73" w:rsidRDefault="00A76AF3" w:rsidP="00A76AF3">
      <w:pPr>
        <w:framePr w:w="7017" w:hSpace="180" w:wrap="around" w:vAnchor="page" w:hAnchor="page" w:x="3071" w:y="1187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A76AF3" w:rsidRPr="00041F73" w:rsidRDefault="00A76AF3" w:rsidP="00A76AF3">
      <w:pPr>
        <w:framePr w:w="7017" w:hSpace="180" w:wrap="around" w:vAnchor="page" w:hAnchor="page" w:x="3071" w:y="1187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A76AF3" w:rsidRPr="00041F73" w:rsidRDefault="00A76AF3" w:rsidP="00A76AF3">
      <w:pPr>
        <w:framePr w:w="7017" w:hSpace="180" w:wrap="around" w:vAnchor="page" w:hAnchor="page" w:x="3071" w:y="1187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A76AF3" w:rsidRPr="00041F73" w:rsidRDefault="00A76AF3" w:rsidP="00A76AF3">
      <w:pPr>
        <w:framePr w:w="7017" w:hSpace="180" w:wrap="around" w:vAnchor="page" w:hAnchor="page" w:x="3071" w:y="1187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A76AF3" w:rsidRDefault="00A76AF3" w:rsidP="00DB4EF6">
      <w:pPr>
        <w:ind w:left="-851"/>
        <w:rPr>
          <w:rFonts w:cstheme="minorHAnsi"/>
          <w:sz w:val="28"/>
          <w:szCs w:val="28"/>
        </w:rPr>
      </w:pPr>
      <w:bookmarkStart w:id="0" w:name="_GoBack"/>
      <w:bookmarkEnd w:id="0"/>
    </w:p>
    <w:sectPr w:rsidR="00A76AF3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B0" w:rsidRDefault="006E25B0" w:rsidP="00343E31">
      <w:pPr>
        <w:spacing w:after="0" w:line="240" w:lineRule="auto"/>
      </w:pPr>
      <w:r>
        <w:separator/>
      </w:r>
    </w:p>
  </w:endnote>
  <w:endnote w:type="continuationSeparator" w:id="0">
    <w:p w:rsidR="006E25B0" w:rsidRDefault="006E25B0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B0" w:rsidRDefault="006E25B0" w:rsidP="00343E31">
      <w:pPr>
        <w:spacing w:after="0" w:line="240" w:lineRule="auto"/>
      </w:pPr>
      <w:r>
        <w:separator/>
      </w:r>
    </w:p>
  </w:footnote>
  <w:footnote w:type="continuationSeparator" w:id="0">
    <w:p w:rsidR="006E25B0" w:rsidRDefault="006E25B0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ABFE" wp14:editId="04FB0153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45C26"/>
    <w:rsid w:val="000B6320"/>
    <w:rsid w:val="000C6DB6"/>
    <w:rsid w:val="001175BB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81658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25B0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A50D1"/>
    <w:rsid w:val="009C160B"/>
    <w:rsid w:val="00A33B15"/>
    <w:rsid w:val="00A6617B"/>
    <w:rsid w:val="00A74556"/>
    <w:rsid w:val="00A76AF3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1366D"/>
    <w:rsid w:val="00E230AD"/>
    <w:rsid w:val="00E57B3D"/>
    <w:rsid w:val="00E80D62"/>
    <w:rsid w:val="00EA6FF5"/>
    <w:rsid w:val="00EB0F34"/>
    <w:rsid w:val="00EB58A6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134099-0B1D-45BC-82DA-45FC8D157E3C}"/>
</file>

<file path=customXml/itemProps2.xml><?xml version="1.0" encoding="utf-8"?>
<ds:datastoreItem xmlns:ds="http://schemas.openxmlformats.org/officeDocument/2006/customXml" ds:itemID="{D0F11989-94ED-45F5-ACBF-EF467F1C21BF}"/>
</file>

<file path=customXml/itemProps3.xml><?xml version="1.0" encoding="utf-8"?>
<ds:datastoreItem xmlns:ds="http://schemas.openxmlformats.org/officeDocument/2006/customXml" ds:itemID="{FB3163B2-CE62-45C0-B6E0-4B2FDA4E559D}"/>
</file>

<file path=customXml/itemProps4.xml><?xml version="1.0" encoding="utf-8"?>
<ds:datastoreItem xmlns:ds="http://schemas.openxmlformats.org/officeDocument/2006/customXml" ds:itemID="{30FB381B-F462-4160-B33C-AA920C9C9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3</cp:revision>
  <cp:lastPrinted>2015-05-21T10:03:00Z</cp:lastPrinted>
  <dcterms:created xsi:type="dcterms:W3CDTF">2016-05-05T08:58:00Z</dcterms:created>
  <dcterms:modified xsi:type="dcterms:W3CDTF">2016-05-05T10:09:00Z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